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E36E" w14:textId="175AAC4A" w:rsidR="00A44098" w:rsidRPr="004F58B0" w:rsidRDefault="004F58B0" w:rsidP="004F58B0">
      <w:pPr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</w:pPr>
      <w:bookmarkStart w:id="0" w:name="_GoBack"/>
      <w:bookmarkEnd w:id="0"/>
      <w:r w:rsidRPr="004F58B0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-</w:t>
      </w:r>
      <w:r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 </w:t>
      </w:r>
      <w:r w:rsidR="00A44098" w:rsidRPr="004F58B0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POZIV MEDIJIMA</w:t>
      </w:r>
      <w:r w:rsidR="004B51D9" w:rsidRPr="004F58B0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 I SUDIONICIMA</w:t>
      </w:r>
      <w:r w:rsidR="0048330E" w:rsidRPr="004F58B0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 </w:t>
      </w:r>
      <w:r w:rsidR="004B51D9" w:rsidRPr="004F58B0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-</w:t>
      </w:r>
    </w:p>
    <w:p w14:paraId="1311A765" w14:textId="7FE9F026" w:rsidR="00A44098" w:rsidRPr="007C3C8D" w:rsidRDefault="0048330E" w:rsidP="00A44098">
      <w:pPr>
        <w:jc w:val="right"/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</w:pPr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 xml:space="preserve">Krnjak, </w:t>
      </w:r>
      <w:r w:rsidR="004F58B0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7</w:t>
      </w:r>
      <w:r w:rsidR="00A44098" w:rsidRPr="007C3C8D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 xml:space="preserve">. </w:t>
      </w:r>
      <w:r w:rsidR="001A6A1B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listopada</w:t>
      </w:r>
      <w:r w:rsidR="00A44098" w:rsidRPr="007C3C8D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 xml:space="preserve"> 202</w:t>
      </w:r>
      <w:r w:rsidR="001A6A1B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2</w:t>
      </w:r>
      <w:r w:rsidR="00A44098" w:rsidRPr="007C3C8D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.</w:t>
      </w:r>
    </w:p>
    <w:p w14:paraId="739BC675" w14:textId="5A8DECB8" w:rsidR="00A44098" w:rsidRPr="007C3C8D" w:rsidRDefault="001A6A1B" w:rsidP="00A44098">
      <w:pPr>
        <w:jc w:val="center"/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</w:pPr>
      <w:r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Završna</w:t>
      </w:r>
      <w:r w:rsidR="00A44098" w:rsidRPr="007C3C8D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 konferencija prekograničnog projekta I.N.G.R.I.D.</w:t>
      </w:r>
    </w:p>
    <w:p w14:paraId="5085591C" w14:textId="77777777" w:rsidR="00A44098" w:rsidRPr="007C3C8D" w:rsidRDefault="00A44098" w:rsidP="00A44098">
      <w:pPr>
        <w:rPr>
          <w:rFonts w:ascii="Open Sans" w:hAnsi="Open Sans" w:cs="Open Sans"/>
          <w:color w:val="171717" w:themeColor="background2" w:themeShade="1A"/>
          <w:sz w:val="20"/>
          <w:szCs w:val="20"/>
        </w:rPr>
      </w:pP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>Poštovani,</w:t>
      </w:r>
    </w:p>
    <w:p w14:paraId="26B86F66" w14:textId="525A2EA1" w:rsidR="00A44098" w:rsidRPr="007C3C8D" w:rsidRDefault="00C005DD" w:rsidP="0048330E">
      <w:pPr>
        <w:ind w:firstLine="720"/>
        <w:jc w:val="both"/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</w:pPr>
      <w:r>
        <w:rPr>
          <w:rFonts w:ascii="Open Sans" w:hAnsi="Open Sans" w:cs="Open Sans"/>
          <w:color w:val="171717" w:themeColor="background2" w:themeShade="1A"/>
          <w:sz w:val="20"/>
          <w:szCs w:val="20"/>
        </w:rPr>
        <w:t>z</w:t>
      </w:r>
      <w:r w:rsidR="00A44098"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adovoljstvo nam je pozvati Vas na 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>završnu</w:t>
      </w:r>
      <w:r w:rsidR="00A44098"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konferenciju projekta I.N.G.R.I.D. – Razvoj energetski učinkovitih održivih mreža gradova i općina u prekograničnom području koja će se održati dana </w:t>
      </w:r>
      <w:r w:rsidR="009C624B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14</w:t>
      </w:r>
      <w:r w:rsidR="00A44098" w:rsidRPr="007C3C8D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. </w:t>
      </w:r>
      <w:r w:rsidR="001A6A1B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listopada</w:t>
      </w:r>
      <w:r w:rsidR="00A44098" w:rsidRPr="007C3C8D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 u prostorijama vijećnice Općine Krnjak s početkom u 1</w:t>
      </w:r>
      <w:r w:rsidR="00C006B6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1</w:t>
      </w:r>
      <w:r w:rsidR="00A44098" w:rsidRPr="007C3C8D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:00 sati.</w:t>
      </w:r>
    </w:p>
    <w:p w14:paraId="0C9668EF" w14:textId="216902C7" w:rsidR="00A44098" w:rsidRPr="007C3C8D" w:rsidRDefault="00A44098" w:rsidP="0048330E">
      <w:pPr>
        <w:jc w:val="both"/>
        <w:rPr>
          <w:rFonts w:ascii="Open Sans" w:hAnsi="Open Sans" w:cs="Open Sans"/>
          <w:color w:val="171717" w:themeColor="background2" w:themeShade="1A"/>
          <w:sz w:val="20"/>
          <w:szCs w:val="20"/>
        </w:rPr>
      </w:pP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>Riječ je o EU projektu ukupne vrijednosti od 6,9 milijuna kuna financiranom iz programa Interreg IPA – Hrvatska – Bosna i Hercegovina – Crna Gora 2014 -2</w:t>
      </w:r>
      <w:r w:rsidR="0048330E">
        <w:rPr>
          <w:rFonts w:ascii="Open Sans" w:hAnsi="Open Sans" w:cs="Open Sans"/>
          <w:color w:val="171717" w:themeColor="background2" w:themeShade="1A"/>
          <w:sz w:val="20"/>
          <w:szCs w:val="20"/>
        </w:rPr>
        <w:t>020 kojem je nositelj projekta O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>pćina Krnjak, a projektni partneri Grad Hrvatska Kostajnica, Opština Velika Kladuša iz BiH te Glavni grad Podgorica iz Crne Gore.</w:t>
      </w:r>
    </w:p>
    <w:p w14:paraId="01445A3E" w14:textId="0B5DE230" w:rsidR="00A44098" w:rsidRPr="007C3C8D" w:rsidRDefault="00A44098" w:rsidP="0048330E">
      <w:pPr>
        <w:jc w:val="both"/>
        <w:rPr>
          <w:rFonts w:ascii="Open Sans" w:hAnsi="Open Sans" w:cs="Open Sans"/>
          <w:color w:val="171717" w:themeColor="background2" w:themeShade="1A"/>
          <w:sz w:val="20"/>
          <w:szCs w:val="20"/>
        </w:rPr>
      </w:pP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Cilj projekta I.N.G.R.I.D. 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bio je 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>unaprijediti suradnju općina i gradova na prekograničnom području na području korištenja održivih izvora energije kroz niz promotivnih mjera, a ponajprije kroz realizaciju tzv. „pilot“ projektnih investicija na području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djelovanja projektnih partnera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. Dodatno, kroz projekt 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>su opremljeni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i energetski info uredi čija je zadaća osigurati kontinuitet u širenju svijesti među različitim skupina</w:t>
      </w:r>
      <w:r w:rsidR="0048330E">
        <w:rPr>
          <w:rFonts w:ascii="Open Sans" w:hAnsi="Open Sans" w:cs="Open Sans"/>
          <w:color w:val="171717" w:themeColor="background2" w:themeShade="1A"/>
          <w:sz w:val="20"/>
          <w:szCs w:val="20"/>
        </w:rPr>
        <w:t>ma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građana i stručne javnosti na temu energetske učinkovitosti. </w:t>
      </w:r>
    </w:p>
    <w:p w14:paraId="36469F97" w14:textId="6A75E1F7" w:rsidR="00A44098" w:rsidRDefault="00A44098" w:rsidP="0048330E">
      <w:pPr>
        <w:jc w:val="both"/>
        <w:rPr>
          <w:rFonts w:ascii="Open Sans" w:hAnsi="Open Sans" w:cs="Open Sans"/>
          <w:color w:val="171717" w:themeColor="background2" w:themeShade="1A"/>
          <w:sz w:val="20"/>
          <w:szCs w:val="20"/>
        </w:rPr>
      </w:pP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Projekt je započeo 15. veljače 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>2020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>.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te se završava nakon 32 mjeseca provedbe.</w:t>
      </w:r>
    </w:p>
    <w:p w14:paraId="4E653DFF" w14:textId="6EB154AA" w:rsidR="00A44098" w:rsidRPr="007C3C8D" w:rsidRDefault="00A44098" w:rsidP="0048330E">
      <w:pPr>
        <w:jc w:val="both"/>
        <w:rPr>
          <w:rFonts w:ascii="Open Sans" w:hAnsi="Open Sans" w:cs="Open Sans"/>
          <w:color w:val="171717" w:themeColor="background2" w:themeShade="1A"/>
          <w:sz w:val="20"/>
          <w:szCs w:val="20"/>
        </w:rPr>
      </w:pP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Na konferenciji će biti </w:t>
      </w:r>
      <w:r w:rsidRPr="007C3C8D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detaljnije predstavlje</w:t>
      </w:r>
      <w:r w:rsidR="001A6A1B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>ni rezultati</w:t>
      </w:r>
      <w:r w:rsidRPr="007C3C8D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 projekt</w:t>
      </w:r>
      <w:r w:rsidR="001A6A1B"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  <w:t xml:space="preserve">a 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te će 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biti potpisana </w:t>
      </w:r>
      <w:r w:rsidR="009C624B" w:rsidRPr="009C624B">
        <w:rPr>
          <w:rFonts w:ascii="Open Sans" w:hAnsi="Open Sans" w:cs="Open Sans"/>
          <w:color w:val="171717" w:themeColor="background2" w:themeShade="1A"/>
          <w:sz w:val="20"/>
          <w:szCs w:val="20"/>
          <w:u w:val="single"/>
        </w:rPr>
        <w:t>Z</w:t>
      </w:r>
      <w:r w:rsidR="001A6A1B" w:rsidRPr="009C624B">
        <w:rPr>
          <w:rFonts w:ascii="Open Sans" w:hAnsi="Open Sans" w:cs="Open Sans"/>
          <w:color w:val="171717" w:themeColor="background2" w:themeShade="1A"/>
          <w:sz w:val="20"/>
          <w:szCs w:val="20"/>
          <w:u w:val="single"/>
        </w:rPr>
        <w:t>ajednička deklaracija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o posvećenosti općina i gradova energetskoj učinkovitosti u </w:t>
      </w:r>
      <w:r w:rsidR="009C624B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njihovom 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>narednom radu.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</w:t>
      </w:r>
    </w:p>
    <w:p w14:paraId="1D083249" w14:textId="77777777" w:rsidR="00A44098" w:rsidRPr="007C3C8D" w:rsidRDefault="00A44098" w:rsidP="0048330E">
      <w:pPr>
        <w:jc w:val="both"/>
        <w:rPr>
          <w:rFonts w:ascii="Open Sans" w:hAnsi="Open Sans" w:cs="Open Sans"/>
          <w:color w:val="171717" w:themeColor="background2" w:themeShade="1A"/>
          <w:sz w:val="20"/>
          <w:szCs w:val="20"/>
        </w:rPr>
      </w:pP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>Na predstavljanju će govoriti:</w:t>
      </w:r>
    </w:p>
    <w:p w14:paraId="5E7DDB68" w14:textId="20351045" w:rsidR="00A44098" w:rsidRPr="007C3C8D" w:rsidRDefault="001A6A1B" w:rsidP="0048330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</w:pPr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Perica</w:t>
      </w:r>
      <w:r w:rsidR="004B51D9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 xml:space="preserve"> Matijević</w:t>
      </w:r>
      <w:r w:rsidR="00A44098" w:rsidRPr="007C3C8D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, načelnik Općine Krnjak, RH</w:t>
      </w:r>
    </w:p>
    <w:p w14:paraId="1D570A29" w14:textId="26A9720C" w:rsidR="00A44098" w:rsidRDefault="00C006B6" w:rsidP="0048330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</w:pPr>
      <w:r w:rsidRPr="00C006B6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Predstavnici partnera projekta I.N.G.R.I.D.</w:t>
      </w:r>
    </w:p>
    <w:p w14:paraId="4D88F11A" w14:textId="5C8D6388" w:rsidR="00C006B6" w:rsidRPr="00C006B6" w:rsidRDefault="00C006B6" w:rsidP="0048330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</w:pPr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Predstavnik/</w:t>
      </w:r>
      <w:proofErr w:type="spellStart"/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ca</w:t>
      </w:r>
      <w:proofErr w:type="spellEnd"/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 xml:space="preserve"> Karlovačke županije</w:t>
      </w:r>
    </w:p>
    <w:p w14:paraId="56881266" w14:textId="39B66E12" w:rsidR="00A52F64" w:rsidRPr="007C3C8D" w:rsidRDefault="00A52F64" w:rsidP="0048330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</w:pPr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 xml:space="preserve">Kristijan Futač, voditelj službe zajedničkog tehničkog tajništva Programa prekogranične suradnje Interreg IPA Hrvatska – Bosna i </w:t>
      </w:r>
      <w:proofErr w:type="spellStart"/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Herzegovina</w:t>
      </w:r>
      <w:proofErr w:type="spellEnd"/>
      <w:r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>- Crna Gora 2014-2020</w:t>
      </w:r>
      <w:r w:rsidR="00C006B6">
        <w:rPr>
          <w:rFonts w:ascii="Open Sans" w:hAnsi="Open Sans" w:cs="Open Sans"/>
          <w:i/>
          <w:iCs/>
          <w:color w:val="171717" w:themeColor="background2" w:themeShade="1A"/>
          <w:sz w:val="20"/>
          <w:szCs w:val="20"/>
        </w:rPr>
        <w:t xml:space="preserve"> (TBC)</w:t>
      </w:r>
    </w:p>
    <w:p w14:paraId="3591BA64" w14:textId="373040DB" w:rsidR="007C3C8D" w:rsidRPr="007C3C8D" w:rsidRDefault="00A44098" w:rsidP="0048330E">
      <w:pPr>
        <w:jc w:val="both"/>
        <w:rPr>
          <w:rFonts w:ascii="Open Sans" w:hAnsi="Open Sans" w:cs="Open Sans"/>
          <w:b/>
          <w:bCs/>
          <w:color w:val="171717" w:themeColor="background2" w:themeShade="1A"/>
          <w:sz w:val="20"/>
          <w:szCs w:val="20"/>
        </w:rPr>
      </w:pP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Konferencija je predviđena u trajanju od </w:t>
      </w:r>
      <w:r w:rsidR="009C624B">
        <w:rPr>
          <w:rFonts w:ascii="Open Sans" w:hAnsi="Open Sans" w:cs="Open Sans"/>
          <w:color w:val="171717" w:themeColor="background2" w:themeShade="1A"/>
          <w:sz w:val="20"/>
          <w:szCs w:val="20"/>
        </w:rPr>
        <w:t>45</w:t>
      </w:r>
      <w:r w:rsidR="001A6A1B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minuta</w:t>
      </w:r>
      <w:r w:rsidR="004B51D9">
        <w:rPr>
          <w:rFonts w:ascii="Open Sans" w:hAnsi="Open Sans" w:cs="Open Sans"/>
          <w:color w:val="171717" w:themeColor="background2" w:themeShade="1A"/>
          <w:sz w:val="20"/>
          <w:szCs w:val="20"/>
        </w:rPr>
        <w:t xml:space="preserve"> nakon čega će uslijediti prigodni domjenak</w:t>
      </w:r>
      <w:r w:rsidRPr="007C3C8D">
        <w:rPr>
          <w:rFonts w:ascii="Open Sans" w:hAnsi="Open Sans" w:cs="Open Sans"/>
          <w:color w:val="171717" w:themeColor="background2" w:themeShade="1A"/>
          <w:sz w:val="20"/>
          <w:szCs w:val="20"/>
        </w:rPr>
        <w:t>.</w:t>
      </w:r>
    </w:p>
    <w:sectPr w:rsidR="007C3C8D" w:rsidRPr="007C3C8D" w:rsidSect="0069635E">
      <w:headerReference w:type="default" r:id="rId11"/>
      <w:pgSz w:w="12240" w:h="15840"/>
      <w:pgMar w:top="2552" w:right="2160" w:bottom="207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260F" w14:textId="77777777" w:rsidR="00D0578E" w:rsidRDefault="00D0578E" w:rsidP="008D5E55">
      <w:pPr>
        <w:spacing w:after="0" w:line="240" w:lineRule="auto"/>
      </w:pPr>
      <w:r>
        <w:separator/>
      </w:r>
    </w:p>
  </w:endnote>
  <w:endnote w:type="continuationSeparator" w:id="0">
    <w:p w14:paraId="6A08F9F2" w14:textId="77777777" w:rsidR="00D0578E" w:rsidRDefault="00D0578E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CE30" w14:textId="77777777" w:rsidR="00D0578E" w:rsidRDefault="00D0578E" w:rsidP="008D5E55">
      <w:pPr>
        <w:spacing w:after="0" w:line="240" w:lineRule="auto"/>
      </w:pPr>
      <w:r>
        <w:separator/>
      </w:r>
    </w:p>
  </w:footnote>
  <w:footnote w:type="continuationSeparator" w:id="0">
    <w:p w14:paraId="4FB53DCA" w14:textId="77777777" w:rsidR="00D0578E" w:rsidRDefault="00D0578E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A852" w14:textId="2976A050" w:rsidR="00AD0BD4" w:rsidRPr="00CC4942" w:rsidRDefault="00C21D3C" w:rsidP="006E5B4B">
    <w:pPr>
      <w:pStyle w:val="BasicParagraph"/>
      <w:suppressAutoHyphens/>
      <w:rPr>
        <w:rFonts w:ascii="Open Sans" w:hAnsi="Open Sans" w:cs="Open Sans"/>
        <w:sz w:val="16"/>
        <w:szCs w:val="16"/>
        <w14:ligatures w14:val="standard"/>
        <w14:numForm w14:val="oldStyle"/>
        <w14:numSpacing w14:val="proportional"/>
      </w:rPr>
    </w:pPr>
    <w:r w:rsidRPr="004339CA">
      <w:rPr>
        <w:rFonts w:ascii="Open Sans" w:hAnsi="Open Sans" w:cs="Open Sans"/>
        <w:noProof/>
        <w:sz w:val="16"/>
        <w:szCs w:val="16"/>
        <w:lang w:eastAsia="hr-HR"/>
        <w14:ligatures w14:val="standard"/>
        <w14:numForm w14:val="oldStyle"/>
        <w14:numSpacing w14:val="proportional"/>
      </w:rPr>
      <w:drawing>
        <wp:anchor distT="0" distB="0" distL="114300" distR="114300" simplePos="0" relativeHeight="251654656" behindDoc="0" locked="0" layoutInCell="1" allowOverlap="1" wp14:anchorId="5D21B8BF" wp14:editId="18A5113E">
          <wp:simplePos x="0" y="0"/>
          <wp:positionH relativeFrom="column">
            <wp:posOffset>-1363345</wp:posOffset>
          </wp:positionH>
          <wp:positionV relativeFrom="page">
            <wp:posOffset>-7706</wp:posOffset>
          </wp:positionV>
          <wp:extent cx="7545600" cy="106732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067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54" w:rsidRPr="004339CA">
      <w:rPr>
        <w:rFonts w:ascii="Open Sans" w:hAnsi="Open Sans" w:cs="Open Sans"/>
        <w:noProof/>
        <w:sz w:val="16"/>
        <w:szCs w:val="16"/>
        <w:lang w:eastAsia="hr-HR"/>
        <w14:ligatures w14:val="standard"/>
        <w14:numForm w14:val="oldStyle"/>
        <w14:numSpacing w14:val="proportional"/>
      </w:rPr>
      <w:drawing>
        <wp:anchor distT="0" distB="0" distL="114300" distR="114300" simplePos="0" relativeHeight="251773440" behindDoc="0" locked="0" layoutInCell="1" allowOverlap="1" wp14:anchorId="74834FFB" wp14:editId="59796048">
          <wp:simplePos x="0" y="0"/>
          <wp:positionH relativeFrom="column">
            <wp:posOffset>-73025</wp:posOffset>
          </wp:positionH>
          <wp:positionV relativeFrom="paragraph">
            <wp:posOffset>670028</wp:posOffset>
          </wp:positionV>
          <wp:extent cx="1958196" cy="3603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-HR-RS_logo primary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196" cy="360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BD4">
      <w:rPr>
        <w:rFonts w:ascii="Open Sans" w:hAnsi="Open Sans" w:cs="Open Sans"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9BEDAC" wp14:editId="11F9C3D1">
              <wp:simplePos x="0" y="0"/>
              <wp:positionH relativeFrom="column">
                <wp:posOffset>-785495</wp:posOffset>
              </wp:positionH>
              <wp:positionV relativeFrom="page">
                <wp:posOffset>3474720</wp:posOffset>
              </wp:positionV>
              <wp:extent cx="274320" cy="0"/>
              <wp:effectExtent l="0" t="0" r="30480" b="19050"/>
              <wp:wrapNone/>
              <wp:docPr id="321" name="Straight Connector 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6E0D8D" id="Straight Connector 3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" strokecolor="black [3200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E4A"/>
    <w:multiLevelType w:val="hybridMultilevel"/>
    <w:tmpl w:val="5D2AA60A"/>
    <w:lvl w:ilvl="0" w:tplc="995CED3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506F"/>
    <w:multiLevelType w:val="hybridMultilevel"/>
    <w:tmpl w:val="AEC07B66"/>
    <w:lvl w:ilvl="0" w:tplc="E628364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B4D"/>
    <w:multiLevelType w:val="hybridMultilevel"/>
    <w:tmpl w:val="E5E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1D9F"/>
    <w:multiLevelType w:val="hybridMultilevel"/>
    <w:tmpl w:val="CB2C045C"/>
    <w:lvl w:ilvl="0" w:tplc="D12C299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D9A"/>
    <w:multiLevelType w:val="hybridMultilevel"/>
    <w:tmpl w:val="B8B8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A"/>
    <w:rsid w:val="0008698F"/>
    <w:rsid w:val="000E487D"/>
    <w:rsid w:val="001A6A1B"/>
    <w:rsid w:val="00215FB8"/>
    <w:rsid w:val="00250E12"/>
    <w:rsid w:val="00272B4A"/>
    <w:rsid w:val="00315351"/>
    <w:rsid w:val="0035701B"/>
    <w:rsid w:val="0036210C"/>
    <w:rsid w:val="00381492"/>
    <w:rsid w:val="00404F25"/>
    <w:rsid w:val="00424EC8"/>
    <w:rsid w:val="004339CA"/>
    <w:rsid w:val="00473287"/>
    <w:rsid w:val="0048330E"/>
    <w:rsid w:val="004B51D9"/>
    <w:rsid w:val="004C4F3F"/>
    <w:rsid w:val="004F58B0"/>
    <w:rsid w:val="005C24A2"/>
    <w:rsid w:val="00663F58"/>
    <w:rsid w:val="0069635E"/>
    <w:rsid w:val="006E5B4B"/>
    <w:rsid w:val="0071418C"/>
    <w:rsid w:val="00723631"/>
    <w:rsid w:val="00723750"/>
    <w:rsid w:val="007444B4"/>
    <w:rsid w:val="00775BEE"/>
    <w:rsid w:val="007C3C8D"/>
    <w:rsid w:val="007C4972"/>
    <w:rsid w:val="007D027A"/>
    <w:rsid w:val="008D5E55"/>
    <w:rsid w:val="00925508"/>
    <w:rsid w:val="0098141A"/>
    <w:rsid w:val="009C624B"/>
    <w:rsid w:val="00A00C30"/>
    <w:rsid w:val="00A44098"/>
    <w:rsid w:val="00A52F64"/>
    <w:rsid w:val="00A66350"/>
    <w:rsid w:val="00A96FEF"/>
    <w:rsid w:val="00AD0BD4"/>
    <w:rsid w:val="00B27060"/>
    <w:rsid w:val="00BC1D8E"/>
    <w:rsid w:val="00C005DD"/>
    <w:rsid w:val="00C006B6"/>
    <w:rsid w:val="00C133BE"/>
    <w:rsid w:val="00C21D3C"/>
    <w:rsid w:val="00C7644A"/>
    <w:rsid w:val="00CC4942"/>
    <w:rsid w:val="00CE1440"/>
    <w:rsid w:val="00CF13C9"/>
    <w:rsid w:val="00D0578E"/>
    <w:rsid w:val="00D10C54"/>
    <w:rsid w:val="00D33D64"/>
    <w:rsid w:val="00D52993"/>
    <w:rsid w:val="00DB290D"/>
    <w:rsid w:val="00E75DA9"/>
    <w:rsid w:val="00E76803"/>
    <w:rsid w:val="00EB57AC"/>
    <w:rsid w:val="00EF419F"/>
    <w:rsid w:val="00F30C66"/>
    <w:rsid w:val="00F36BAC"/>
    <w:rsid w:val="00FB0067"/>
    <w:rsid w:val="00FB25A8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4C0A"/>
  <w15:chartTrackingRefBased/>
  <w15:docId w15:val="{EE91156D-4FB8-4651-814D-89B7236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9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55"/>
  </w:style>
  <w:style w:type="paragraph" w:styleId="Footer">
    <w:name w:val="footer"/>
    <w:basedOn w:val="Normal"/>
    <w:link w:val="Footer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BCBF8-7D9E-4861-9F1C-CF8487E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Buobac</dc:creator>
  <cp:keywords/>
  <dc:description/>
  <cp:lastModifiedBy>Sanja Mirilović</cp:lastModifiedBy>
  <cp:revision>2</cp:revision>
  <dcterms:created xsi:type="dcterms:W3CDTF">2022-10-10T10:29:00Z</dcterms:created>
  <dcterms:modified xsi:type="dcterms:W3CDTF">2022-10-10T10:29:00Z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